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86" w:rsidRPr="00311786" w:rsidRDefault="00311786" w:rsidP="0031178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bookmark20"/>
      <w:bookmarkStart w:id="1" w:name="_GoBack"/>
      <w:bookmarkEnd w:id="1"/>
      <w:r w:rsidRPr="00311786">
        <w:rPr>
          <w:rFonts w:ascii="Calibri" w:hAnsi="Calibri" w:cs="Calibri"/>
          <w:b/>
          <w:sz w:val="28"/>
          <w:szCs w:val="28"/>
        </w:rPr>
        <w:t>KONSPEKT LEKCJI Z EDUKACJI DLA BEZPIECZEŃSTWA</w:t>
      </w:r>
    </w:p>
    <w:p w:rsidR="00311786" w:rsidRPr="00311786" w:rsidRDefault="00311786" w:rsidP="0031178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311786">
        <w:rPr>
          <w:rFonts w:ascii="Calibri" w:hAnsi="Calibri" w:cs="Calibri"/>
          <w:b/>
          <w:sz w:val="28"/>
          <w:szCs w:val="28"/>
        </w:rPr>
        <w:t xml:space="preserve">DLA KLASY I TECHNIKUM  </w:t>
      </w:r>
    </w:p>
    <w:p w:rsidR="00311786" w:rsidRPr="00311786" w:rsidRDefault="00311786" w:rsidP="00CA4DE3">
      <w:pPr>
        <w:outlineLvl w:val="0"/>
        <w:rPr>
          <w:rFonts w:ascii="Calibri" w:hAnsi="Calibri" w:cs="Calibri"/>
          <w:b/>
          <w:sz w:val="28"/>
        </w:rPr>
      </w:pPr>
    </w:p>
    <w:p w:rsidR="00CA4DE3" w:rsidRPr="00991478" w:rsidRDefault="00CA4DE3" w:rsidP="00CA4DE3">
      <w:pPr>
        <w:outlineLvl w:val="0"/>
        <w:rPr>
          <w:rFonts w:ascii="Calibri" w:hAnsi="Calibri"/>
          <w:b/>
          <w:sz w:val="32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37DF13D0" wp14:editId="259E61A4">
            <wp:simplePos x="0" y="0"/>
            <wp:positionH relativeFrom="column">
              <wp:posOffset>4942205</wp:posOffset>
            </wp:positionH>
            <wp:positionV relativeFrom="paragraph">
              <wp:posOffset>12700</wp:posOffset>
            </wp:positionV>
            <wp:extent cx="786130" cy="256540"/>
            <wp:effectExtent l="0" t="0" r="1270" b="0"/>
            <wp:wrapSquare wrapText="bothSides"/>
            <wp:docPr id="8" name="Obraz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25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478">
        <w:rPr>
          <w:rFonts w:ascii="Calibri" w:hAnsi="Calibri"/>
          <w:b/>
          <w:sz w:val="32"/>
        </w:rPr>
        <w:t>Alarmowanie i ewakuacja</w:t>
      </w:r>
      <w:bookmarkEnd w:id="0"/>
    </w:p>
    <w:p w:rsidR="00CA4DE3" w:rsidRPr="00895BAC" w:rsidRDefault="00CA4DE3" w:rsidP="00CA4DE3">
      <w:pPr>
        <w:rPr>
          <w:rFonts w:ascii="Calibri" w:hAnsi="Calibri"/>
          <w:sz w:val="2"/>
          <w:szCs w:val="2"/>
        </w:rPr>
      </w:pPr>
    </w:p>
    <w:p w:rsidR="00CA4DE3" w:rsidRPr="00895BAC" w:rsidRDefault="00CA4DE3" w:rsidP="00CA4DE3">
      <w:pPr>
        <w:rPr>
          <w:rFonts w:ascii="Calibri" w:hAnsi="Calibri"/>
        </w:rPr>
      </w:pPr>
    </w:p>
    <w:p w:rsidR="00CA4DE3" w:rsidRPr="00895BAC" w:rsidRDefault="00CA4DE3" w:rsidP="00CA4DE3">
      <w:pPr>
        <w:rPr>
          <w:rFonts w:ascii="Calibri" w:hAnsi="Calibri"/>
          <w:sz w:val="2"/>
          <w:szCs w:val="2"/>
        </w:rPr>
      </w:pPr>
      <w:r>
        <w:rPr>
          <w:rFonts w:ascii="Calibri" w:hAnsi="Calibri"/>
          <w:noProof/>
          <w:lang w:val="en-US" w:bidi="ar-SA"/>
        </w:rPr>
        <w:drawing>
          <wp:inline distT="0" distB="0" distL="0" distR="0" wp14:anchorId="405DED92" wp14:editId="38785D0E">
            <wp:extent cx="5751195" cy="316230"/>
            <wp:effectExtent l="0" t="0" r="0" b="0"/>
            <wp:docPr id="6" name="Obraz 1" descr="\\localhost\Users\Sieczak\Documents\Pawel\edb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ocalhost\Users\Sieczak\Documents\Pawel\edb\media\image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E3" w:rsidRDefault="00CA4DE3" w:rsidP="00CA4DE3">
      <w:pPr>
        <w:tabs>
          <w:tab w:val="left" w:pos="426"/>
        </w:tabs>
        <w:outlineLvl w:val="1"/>
        <w:rPr>
          <w:rFonts w:ascii="Lucida Grande" w:hAnsi="Lucida Grande" w:cs="Lucida Grande"/>
        </w:rPr>
      </w:pPr>
      <w:bookmarkStart w:id="2" w:name="bookmark21"/>
    </w:p>
    <w:p w:rsidR="00CA4DE3" w:rsidRPr="00991478" w:rsidRDefault="00CA4DE3" w:rsidP="00CA4DE3">
      <w:pPr>
        <w:tabs>
          <w:tab w:val="left" w:pos="426"/>
        </w:tabs>
        <w:jc w:val="both"/>
        <w:outlineLvl w:val="1"/>
        <w:rPr>
          <w:rFonts w:ascii="Calibri" w:hAnsi="Calibri"/>
          <w:b/>
          <w:sz w:val="28"/>
        </w:rPr>
      </w:pPr>
      <w:r w:rsidRPr="00991478">
        <w:rPr>
          <w:rFonts w:ascii="Calibri" w:hAnsi="Calibri"/>
          <w:b/>
          <w:sz w:val="28"/>
        </w:rPr>
        <w:t>Cel ogólny:</w:t>
      </w:r>
      <w:bookmarkEnd w:id="2"/>
    </w:p>
    <w:p w:rsidR="00CA4DE3" w:rsidRPr="00895BAC" w:rsidRDefault="00CA4DE3" w:rsidP="00CA4DE3">
      <w:pPr>
        <w:tabs>
          <w:tab w:val="left" w:pos="331"/>
        </w:tabs>
        <w:ind w:left="360" w:hanging="360"/>
        <w:jc w:val="both"/>
        <w:rPr>
          <w:rFonts w:ascii="Calibri" w:hAnsi="Calibri"/>
        </w:rPr>
      </w:pPr>
      <w:r w:rsidRPr="00895BAC">
        <w:rPr>
          <w:rFonts w:ascii="Calibri" w:hAnsi="Calibri"/>
        </w:rPr>
        <w:t>•</w:t>
      </w:r>
      <w:r w:rsidRPr="00895BAC">
        <w:rPr>
          <w:rFonts w:ascii="Calibri" w:hAnsi="Calibri"/>
        </w:rPr>
        <w:tab/>
        <w:t>przygotowanie uczniów do działań w sytuacjach nadzwyczajnych zagrożeń.</w:t>
      </w:r>
    </w:p>
    <w:p w:rsidR="00CA4DE3" w:rsidRDefault="00CA4DE3" w:rsidP="00CA4DE3">
      <w:pPr>
        <w:tabs>
          <w:tab w:val="left" w:pos="426"/>
        </w:tabs>
        <w:jc w:val="both"/>
        <w:outlineLvl w:val="1"/>
        <w:rPr>
          <w:rFonts w:ascii="Lucida Grande" w:hAnsi="Lucida Grande" w:cs="Lucida Grande"/>
        </w:rPr>
      </w:pPr>
      <w:bookmarkStart w:id="3" w:name="bookmark22"/>
    </w:p>
    <w:p w:rsidR="00CA4DE3" w:rsidRPr="00991478" w:rsidRDefault="00CA4DE3" w:rsidP="00CA4DE3">
      <w:pPr>
        <w:tabs>
          <w:tab w:val="left" w:pos="426"/>
        </w:tabs>
        <w:jc w:val="both"/>
        <w:outlineLvl w:val="1"/>
        <w:rPr>
          <w:rFonts w:ascii="Calibri" w:hAnsi="Calibri"/>
          <w:b/>
          <w:sz w:val="28"/>
        </w:rPr>
      </w:pPr>
      <w:r w:rsidRPr="00991478">
        <w:rPr>
          <w:rFonts w:ascii="Calibri" w:hAnsi="Calibri"/>
          <w:b/>
          <w:sz w:val="28"/>
        </w:rPr>
        <w:t>Cele szczegółowe:</w:t>
      </w:r>
      <w:bookmarkEnd w:id="3"/>
    </w:p>
    <w:p w:rsidR="00CA4DE3" w:rsidRPr="00895BAC" w:rsidRDefault="00CA4DE3" w:rsidP="00CA4DE3">
      <w:pPr>
        <w:jc w:val="both"/>
        <w:rPr>
          <w:rFonts w:ascii="Calibri" w:hAnsi="Calibri"/>
        </w:rPr>
      </w:pPr>
      <w:r w:rsidRPr="00895BAC">
        <w:rPr>
          <w:rFonts w:ascii="Calibri" w:hAnsi="Calibri"/>
        </w:rPr>
        <w:t>Uczeń: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rozpoznaje rodzaje alarmów i sygnałów alarmowych,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podaje zasady zachowania się ludności po ogłoszeniu alarmu,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wyjaśnia, z jakich źródeł otrzyma informacje o zagrożeniu,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opracowuje sposoby postępowania w przypadku zagrożenia,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omawia zasady ewakuacji ludności i środków materiałowych,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wskazuje drogi ewakuacji w szkole,</w:t>
      </w:r>
    </w:p>
    <w:p w:rsidR="00CA4DE3" w:rsidRPr="00991478" w:rsidRDefault="00CA4DE3" w:rsidP="00CA4DE3">
      <w:pPr>
        <w:pStyle w:val="Akapitzlist"/>
        <w:numPr>
          <w:ilvl w:val="0"/>
          <w:numId w:val="25"/>
        </w:numPr>
        <w:tabs>
          <w:tab w:val="left" w:pos="331"/>
        </w:tabs>
        <w:jc w:val="both"/>
        <w:rPr>
          <w:rFonts w:ascii="Calibri" w:hAnsi="Calibri"/>
        </w:rPr>
      </w:pPr>
      <w:r w:rsidRPr="00991478">
        <w:rPr>
          <w:rFonts w:ascii="Calibri" w:hAnsi="Calibri"/>
        </w:rPr>
        <w:t>wyjaśnia, jak zainstalować w telefonie komórkowym system ostrzegania o lokalnych zagrożeniach.</w:t>
      </w:r>
    </w:p>
    <w:p w:rsidR="00CA4DE3" w:rsidRDefault="00CA4DE3" w:rsidP="00CA4DE3">
      <w:pPr>
        <w:tabs>
          <w:tab w:val="left" w:pos="426"/>
        </w:tabs>
        <w:jc w:val="both"/>
        <w:outlineLvl w:val="1"/>
        <w:rPr>
          <w:rFonts w:ascii="Lucida Grande" w:hAnsi="Lucida Grande" w:cs="Lucida Grande"/>
        </w:rPr>
      </w:pPr>
      <w:bookmarkStart w:id="4" w:name="bookmark23"/>
    </w:p>
    <w:p w:rsidR="00CA4DE3" w:rsidRPr="00CD6329" w:rsidRDefault="00CA4DE3" w:rsidP="00CA4DE3">
      <w:pPr>
        <w:tabs>
          <w:tab w:val="left" w:pos="426"/>
        </w:tabs>
        <w:jc w:val="both"/>
        <w:outlineLvl w:val="1"/>
        <w:rPr>
          <w:rFonts w:ascii="Calibri" w:hAnsi="Calibri"/>
          <w:b/>
          <w:sz w:val="28"/>
        </w:rPr>
      </w:pPr>
      <w:r w:rsidRPr="00CD6329">
        <w:rPr>
          <w:rFonts w:ascii="Calibri" w:hAnsi="Calibri"/>
          <w:b/>
          <w:sz w:val="28"/>
        </w:rPr>
        <w:t>Metody pracy:</w:t>
      </w:r>
      <w:bookmarkEnd w:id="4"/>
    </w:p>
    <w:p w:rsidR="00CA4DE3" w:rsidRPr="00CD6329" w:rsidRDefault="00CA4DE3" w:rsidP="00CA4DE3">
      <w:pPr>
        <w:pStyle w:val="Akapitzlist"/>
        <w:numPr>
          <w:ilvl w:val="0"/>
          <w:numId w:val="26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wykład z elementami dyskusji,</w:t>
      </w:r>
    </w:p>
    <w:p w:rsidR="00CA4DE3" w:rsidRPr="00CD6329" w:rsidRDefault="00CA4DE3" w:rsidP="00CA4DE3">
      <w:pPr>
        <w:pStyle w:val="Akapitzlist"/>
        <w:numPr>
          <w:ilvl w:val="0"/>
          <w:numId w:val="26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prezentacja prac zespołów,</w:t>
      </w:r>
    </w:p>
    <w:p w:rsidR="00CA4DE3" w:rsidRPr="00CD6329" w:rsidRDefault="00CA4DE3" w:rsidP="00CA4DE3">
      <w:pPr>
        <w:pStyle w:val="Akapitzlist"/>
        <w:numPr>
          <w:ilvl w:val="0"/>
          <w:numId w:val="26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metoda „puzzli”,</w:t>
      </w:r>
    </w:p>
    <w:p w:rsidR="00CA4DE3" w:rsidRPr="00CD6329" w:rsidRDefault="00CA4DE3" w:rsidP="00CA4DE3">
      <w:pPr>
        <w:pStyle w:val="Akapitzlist"/>
        <w:numPr>
          <w:ilvl w:val="0"/>
          <w:numId w:val="26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ćwiczenia praktyczne.</w:t>
      </w:r>
    </w:p>
    <w:p w:rsidR="00CA4DE3" w:rsidRDefault="00CA4DE3" w:rsidP="00CA4DE3">
      <w:pPr>
        <w:tabs>
          <w:tab w:val="left" w:pos="426"/>
        </w:tabs>
        <w:jc w:val="both"/>
        <w:outlineLvl w:val="1"/>
        <w:rPr>
          <w:rFonts w:ascii="Lucida Grande" w:hAnsi="Lucida Grande" w:cs="Lucida Grande"/>
        </w:rPr>
      </w:pPr>
      <w:bookmarkStart w:id="5" w:name="bookmark24"/>
    </w:p>
    <w:p w:rsidR="00CA4DE3" w:rsidRPr="00CD6329" w:rsidRDefault="00CA4DE3" w:rsidP="00CA4DE3">
      <w:pPr>
        <w:tabs>
          <w:tab w:val="left" w:pos="426"/>
        </w:tabs>
        <w:jc w:val="both"/>
        <w:outlineLvl w:val="1"/>
        <w:rPr>
          <w:rFonts w:ascii="Calibri" w:hAnsi="Calibri"/>
          <w:b/>
          <w:sz w:val="28"/>
        </w:rPr>
      </w:pPr>
      <w:r w:rsidRPr="00CD6329">
        <w:rPr>
          <w:rFonts w:ascii="Calibri" w:hAnsi="Calibri"/>
          <w:b/>
          <w:sz w:val="28"/>
        </w:rPr>
        <w:t>Środki dydaktyczne:</w:t>
      </w:r>
      <w:bookmarkEnd w:id="5"/>
    </w:p>
    <w:p w:rsidR="00CA4DE3" w:rsidRPr="00CD6329" w:rsidRDefault="00CA4DE3" w:rsidP="00CA4DE3">
      <w:pPr>
        <w:pStyle w:val="Akapitzlist"/>
        <w:numPr>
          <w:ilvl w:val="0"/>
          <w:numId w:val="28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podręcznik (s. 5-12),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zeszyt ćwiczeń (s. 4-7),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 xml:space="preserve">prezentacja </w:t>
      </w:r>
      <w:r w:rsidR="00311786" w:rsidRPr="00CD6329">
        <w:rPr>
          <w:rFonts w:ascii="Calibri" w:hAnsi="Calibri"/>
        </w:rPr>
        <w:t>multimedialna</w:t>
      </w:r>
      <w:r w:rsidRPr="00CD6329">
        <w:rPr>
          <w:rFonts w:ascii="Calibri" w:hAnsi="Calibri"/>
        </w:rPr>
        <w:t>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 xml:space="preserve">komputer z podłączeniem do </w:t>
      </w:r>
      <w:r w:rsidR="00311786">
        <w:rPr>
          <w:rFonts w:ascii="Calibri" w:hAnsi="Calibri"/>
        </w:rPr>
        <w:t>I</w:t>
      </w:r>
      <w:r w:rsidRPr="00CD6329">
        <w:rPr>
          <w:rFonts w:ascii="Calibri" w:hAnsi="Calibri"/>
        </w:rPr>
        <w:t>nternetu i głośnikami,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rzutnik,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plan ewakuacji z budynku szkolnego,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telefon komórkowy,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filmy edukacyjne,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</w:rPr>
        <w:t>poradnik postępowania na wypadek zagrożeń (np. „Poradnik postępowania w sytuacjach zagrożeń” wydany w 2018 r. przez Urząd m.st. Warszawy),</w:t>
      </w:r>
    </w:p>
    <w:p w:rsidR="00CA4DE3" w:rsidRPr="00CD6329" w:rsidRDefault="00CA4DE3" w:rsidP="00CA4DE3">
      <w:pPr>
        <w:pStyle w:val="Akapitzlist"/>
        <w:numPr>
          <w:ilvl w:val="0"/>
          <w:numId w:val="27"/>
        </w:numPr>
        <w:tabs>
          <w:tab w:val="left" w:pos="331"/>
        </w:tabs>
        <w:jc w:val="both"/>
        <w:rPr>
          <w:rFonts w:ascii="Calibri" w:hAnsi="Calibri"/>
        </w:rPr>
      </w:pPr>
      <w:r w:rsidRPr="00CD6329">
        <w:rPr>
          <w:rFonts w:ascii="Calibri" w:hAnsi="Calibri"/>
          <w:lang w:val="en-US" w:eastAsia="en-US" w:bidi="en-US"/>
        </w:rPr>
        <w:t xml:space="preserve">flipchart, </w:t>
      </w:r>
      <w:r w:rsidRPr="00CD6329">
        <w:rPr>
          <w:rFonts w:ascii="Calibri" w:hAnsi="Calibri"/>
        </w:rPr>
        <w:t>markery.</w:t>
      </w:r>
    </w:p>
    <w:p w:rsidR="00CA4DE3" w:rsidRPr="00F03C0C" w:rsidRDefault="00F03C0C" w:rsidP="00F03C0C">
      <w:pPr>
        <w:widowControl/>
        <w:rPr>
          <w:rFonts w:ascii="Lucida Grande" w:hAnsi="Lucida Grande" w:cs="Lucida Grande"/>
        </w:rPr>
      </w:pPr>
      <w:bookmarkStart w:id="6" w:name="bookmark25"/>
      <w:r>
        <w:rPr>
          <w:rFonts w:ascii="Lucida Grande" w:hAnsi="Lucida Grande" w:cs="Lucida Grande"/>
        </w:rPr>
        <w:br w:type="page"/>
      </w:r>
      <w:r w:rsidR="00CA4DE3" w:rsidRPr="00CD6329">
        <w:rPr>
          <w:rFonts w:ascii="Calibri" w:hAnsi="Calibri"/>
          <w:b/>
          <w:sz w:val="28"/>
        </w:rPr>
        <w:lastRenderedPageBreak/>
        <w:t>Przebieg lekcji:</w:t>
      </w:r>
      <w:bookmarkEnd w:id="6"/>
    </w:p>
    <w:p w:rsidR="00CA4DE3" w:rsidRPr="00895BAC" w:rsidRDefault="00CA4DE3" w:rsidP="00CA4DE3">
      <w:pPr>
        <w:jc w:val="both"/>
        <w:rPr>
          <w:rFonts w:ascii="Calibri" w:hAnsi="Calibri"/>
        </w:rPr>
      </w:pPr>
      <w:r w:rsidRPr="00895BAC">
        <w:rPr>
          <w:rFonts w:ascii="Calibri" w:hAnsi="Calibri"/>
        </w:rPr>
        <w:t>Uwaga! Ten temat powinien zostać zrealizowany na jednej z pierwszych lekcji, żeby uczniowie byli przygotowani do praktycznego sprawdzenia warunków ewakuacji z budynku szkolnego.</w:t>
      </w:r>
    </w:p>
    <w:p w:rsidR="00CA4DE3" w:rsidRDefault="00CA4DE3" w:rsidP="00CA4DE3">
      <w:pPr>
        <w:jc w:val="both"/>
        <w:outlineLvl w:val="2"/>
        <w:rPr>
          <w:rFonts w:ascii="Calibri" w:hAnsi="Calibri"/>
        </w:rPr>
      </w:pPr>
      <w:bookmarkStart w:id="7" w:name="bookmark26"/>
    </w:p>
    <w:p w:rsidR="00CA4DE3" w:rsidRPr="00CD6329" w:rsidRDefault="00CA4DE3" w:rsidP="00CA4DE3">
      <w:pPr>
        <w:jc w:val="both"/>
        <w:outlineLvl w:val="2"/>
        <w:rPr>
          <w:rFonts w:ascii="Calibri" w:hAnsi="Calibri"/>
          <w:b/>
        </w:rPr>
      </w:pPr>
      <w:r w:rsidRPr="00CD6329">
        <w:rPr>
          <w:rFonts w:ascii="Calibri" w:hAnsi="Calibri"/>
          <w:b/>
        </w:rPr>
        <w:t>Faza wprowadzająca</w:t>
      </w:r>
      <w:bookmarkEnd w:id="7"/>
    </w:p>
    <w:p w:rsidR="00CA4DE3" w:rsidRPr="00895BAC" w:rsidRDefault="00CA4DE3" w:rsidP="00CA4DE3">
      <w:pPr>
        <w:jc w:val="both"/>
        <w:rPr>
          <w:rFonts w:ascii="Calibri" w:hAnsi="Calibri"/>
        </w:rPr>
      </w:pPr>
      <w:r w:rsidRPr="00895BAC">
        <w:rPr>
          <w:rFonts w:ascii="Calibri" w:hAnsi="Calibri"/>
        </w:rPr>
        <w:t>Czynności organizacyjne, sprawdzenie listy obecności, podanie tematu zajęć, celu oraz przebiegu lekcji.</w:t>
      </w:r>
    </w:p>
    <w:p w:rsidR="00CA4DE3" w:rsidRDefault="00CA4DE3" w:rsidP="00CA4DE3">
      <w:pPr>
        <w:ind w:left="360" w:hanging="360"/>
        <w:jc w:val="both"/>
        <w:outlineLvl w:val="2"/>
        <w:rPr>
          <w:rFonts w:ascii="Calibri" w:hAnsi="Calibri"/>
        </w:rPr>
      </w:pPr>
      <w:bookmarkStart w:id="8" w:name="bookmark27"/>
    </w:p>
    <w:p w:rsidR="00CA4DE3" w:rsidRPr="004068CF" w:rsidRDefault="00CA4DE3" w:rsidP="00CA4DE3">
      <w:pPr>
        <w:ind w:left="360" w:hanging="360"/>
        <w:jc w:val="both"/>
        <w:outlineLvl w:val="2"/>
        <w:rPr>
          <w:rFonts w:ascii="Calibri" w:hAnsi="Calibri"/>
          <w:b/>
        </w:rPr>
      </w:pPr>
      <w:r w:rsidRPr="004068CF">
        <w:rPr>
          <w:rFonts w:ascii="Calibri" w:hAnsi="Calibri"/>
          <w:b/>
        </w:rPr>
        <w:t>Faza realizacyjna</w:t>
      </w:r>
      <w:bookmarkEnd w:id="8"/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6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Nauczyciel wprowadza uczniów w temat alarmowania i ewakuacji, wykorzystując prezentację multimedialną dotyczącą ewakuacji ze szkoły. Następnie podczas wykładu prowadzi dyskusję z uczniami i pyta ich o ich doświadczenia związane z ogłoszeniem alarmu, ewakuacją, a także odczucia i zagrożenia związane z alarmowaniem i ewakuacją. Uczniowie odpowiadają na pytania.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6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 xml:space="preserve">Nauczyciel przedstawia poradnik postępowania na wypadek zagrożeń. Pokazuje uczniom stronę internetową Bezpieczna Warszawa </w:t>
      </w:r>
      <w:r w:rsidRPr="00311786">
        <w:rPr>
          <w:rFonts w:ascii="Calibri" w:hAnsi="Calibri"/>
          <w:lang w:eastAsia="en-US" w:bidi="en-US"/>
        </w:rPr>
        <w:t>(https://bezpieczna.um.</w:t>
      </w:r>
      <w:r w:rsidRPr="004068CF">
        <w:rPr>
          <w:rFonts w:ascii="Calibri" w:hAnsi="Calibri"/>
        </w:rPr>
        <w:t>warsza</w:t>
      </w:r>
      <w:r w:rsidRPr="00311786">
        <w:rPr>
          <w:rFonts w:ascii="Calibri" w:hAnsi="Calibri"/>
          <w:lang w:eastAsia="en-US" w:bidi="en-US"/>
        </w:rPr>
        <w:t xml:space="preserve">wa.pl), </w:t>
      </w:r>
      <w:r>
        <w:rPr>
          <w:rFonts w:ascii="Calibri" w:hAnsi="Calibri"/>
        </w:rPr>
        <w:t>a </w:t>
      </w:r>
      <w:r w:rsidRPr="004068CF">
        <w:rPr>
          <w:rFonts w:ascii="Calibri" w:hAnsi="Calibri"/>
        </w:rPr>
        <w:t>następnie omawia system alarmowania obowiązujący w miejscowości, w której znajduje się szkoła.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6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Po wykładzie i dyskusji nauczyciel włącza film (np. „Pożar i gaz w szkole”). Prowadzący zajęcia prosi uczniów, żeby podczas oglądania filmu zanotowali zasady ewakuacji.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6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Nauczyciel dzieli klasę np. na sześć zespołów po pięci</w:t>
      </w:r>
      <w:r>
        <w:rPr>
          <w:rFonts w:ascii="Calibri" w:hAnsi="Calibri"/>
        </w:rPr>
        <w:t>u uczniów (uzależnia podział od </w:t>
      </w:r>
      <w:r w:rsidRPr="004068CF">
        <w:rPr>
          <w:rFonts w:ascii="Calibri" w:hAnsi="Calibri"/>
        </w:rPr>
        <w:t>liczebności klasy). Zanim każda grupa otrzyma zadanie, nauczyciel przedstawia zasady pracy metodą „puzzli”, określa czas pracy i informuje, że skład zespołów po pewnym czasie się zmieni. Przydziela poszczególnym zespołom zadania.</w:t>
      </w:r>
    </w:p>
    <w:p w:rsidR="00CA4DE3" w:rsidRPr="00895BAC" w:rsidRDefault="00CA4DE3" w:rsidP="00CA4DE3">
      <w:pPr>
        <w:tabs>
          <w:tab w:val="left" w:pos="316"/>
        </w:tabs>
        <w:ind w:left="360" w:hanging="360"/>
        <w:jc w:val="both"/>
        <w:rPr>
          <w:rFonts w:ascii="Calibri" w:hAnsi="Calibri"/>
        </w:rPr>
      </w:pPr>
      <w:r w:rsidRPr="00895BAC">
        <w:rPr>
          <w:rFonts w:ascii="Calibri" w:hAnsi="Calibri"/>
        </w:rPr>
        <w:t>Propozycje zadań dla zespołów (należy dobrać zadanie do możliwości konkretnej grupy):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opracowują zasady zachowania się ludności po ogłoszeniu komunikatu ostrzegawczego dotyczącego powodzi.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przygotowują zasady ewakuacji zwierząt i środków materiałowych.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przygotowują zasady przeciwdziałania panice podczas ewakuacji z budynku szkolnego.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opracowują sposoby postępowania w przypadku odcięcia dróg ewakuacyjnych.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zbierają i spisują informacje dotyczące aplikacji o zagrożeniach.</w:t>
      </w:r>
    </w:p>
    <w:p w:rsidR="00CA4DE3" w:rsidRPr="004068CF" w:rsidRDefault="00CA4DE3" w:rsidP="00CA4DE3">
      <w:pPr>
        <w:pStyle w:val="Akapitzlist"/>
        <w:numPr>
          <w:ilvl w:val="0"/>
          <w:numId w:val="30"/>
        </w:numPr>
        <w:tabs>
          <w:tab w:val="left" w:pos="525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zapoznają się z informacjami o systemie ALERT RCB i przygotowują notatkę na jego temat.</w:t>
      </w:r>
    </w:p>
    <w:p w:rsidR="00CA4DE3" w:rsidRPr="004068CF" w:rsidRDefault="00CA4DE3" w:rsidP="00CA4DE3">
      <w:pPr>
        <w:jc w:val="both"/>
        <w:rPr>
          <w:rFonts w:ascii="Calibri" w:hAnsi="Calibri"/>
        </w:rPr>
      </w:pPr>
      <w:r w:rsidRPr="004068CF">
        <w:rPr>
          <w:rFonts w:ascii="Calibri" w:hAnsi="Calibri"/>
        </w:rPr>
        <w:t>Podczas wykonywania zadań uczniowie mogą korzystać z podręcznika i innych dostępnych materiałów. Stają się „ekspertami” w swojej tematyce. Potem następuje podział na kolejne grupy (np. nauczyciel każe uczniom odliczać do sześciu i stworzyć nowe zespoły: w skład pierwszego wchodzą osoby, które podczas odliczania były jedynkami, w skład drugiego - te, które były dwójkami itd.). W każdej nowej grupie jest po jednej osobie z każdego stolika eksperckiego. Uczniowie przedstawiają w obrębie nowej grupy to, co wcześniej opracowali. Po 5 minutach wracają do pierwotnych grup. Na koniec następuje krótkie podsumowanie na forum klasy.</w:t>
      </w:r>
    </w:p>
    <w:p w:rsidR="00CA4DE3" w:rsidRPr="004068CF" w:rsidRDefault="00CA4DE3" w:rsidP="00CA4DE3">
      <w:pPr>
        <w:jc w:val="both"/>
        <w:rPr>
          <w:rFonts w:ascii="Calibri" w:hAnsi="Calibri"/>
        </w:rPr>
      </w:pPr>
      <w:r w:rsidRPr="004068CF">
        <w:rPr>
          <w:rFonts w:ascii="Calibri" w:hAnsi="Calibri"/>
        </w:rPr>
        <w:t>W tej części lekcji nauczyciel jest obserwatorem i moderatorem zajęć - w razie konieczności udziela wyjaśnień.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2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Nauczyciel przedstawia informacje na temat</w:t>
      </w:r>
      <w:r>
        <w:rPr>
          <w:rFonts w:ascii="Calibri" w:hAnsi="Calibri"/>
        </w:rPr>
        <w:t xml:space="preserve"> nowego systemu powiadamiania o </w:t>
      </w:r>
      <w:r w:rsidRPr="004068CF">
        <w:rPr>
          <w:rFonts w:ascii="Calibri" w:hAnsi="Calibri"/>
        </w:rPr>
        <w:t xml:space="preserve">zagrożeniach ALERT RCB, wykorzystując stronę internetową systemu i film. Prowadzi dyskusję i pyta uczniów, czy otrzymali kiedyś wiadomość z tego systemu lub chociaż słyszeli </w:t>
      </w:r>
      <w:r w:rsidRPr="004068CF">
        <w:rPr>
          <w:rFonts w:ascii="Calibri" w:hAnsi="Calibri"/>
        </w:rPr>
        <w:lastRenderedPageBreak/>
        <w:t>coś o nim. W miarę możliwości prosi uczniów, żeby o</w:t>
      </w:r>
      <w:r>
        <w:rPr>
          <w:rFonts w:ascii="Calibri" w:hAnsi="Calibri"/>
        </w:rPr>
        <w:t>dnaleźli w telefonach (jeśli je </w:t>
      </w:r>
      <w:r w:rsidRPr="004068CF">
        <w:rPr>
          <w:rFonts w:ascii="Calibri" w:hAnsi="Calibri"/>
        </w:rPr>
        <w:t>mają i mogą z nich skorzystać) odpowiednią aplikację i pokazuje, w jaki sposób można ją zainstalować.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3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Uczniowie wskazani przez nauczyciela przypominają z</w:t>
      </w:r>
      <w:r>
        <w:rPr>
          <w:rFonts w:ascii="Calibri" w:hAnsi="Calibri"/>
        </w:rPr>
        <w:t>asady ewakuacji przedstawione w </w:t>
      </w:r>
      <w:r w:rsidRPr="004068CF">
        <w:rPr>
          <w:rFonts w:ascii="Calibri" w:hAnsi="Calibri"/>
        </w:rPr>
        <w:t>filmie. Nauczyciel prezentuje i omawia instrukcję ewakuacji szkoły.</w:t>
      </w:r>
    </w:p>
    <w:p w:rsidR="00CA4DE3" w:rsidRPr="004068CF" w:rsidRDefault="00CA4DE3" w:rsidP="00CA4DE3">
      <w:pPr>
        <w:pStyle w:val="Akapitzlist"/>
        <w:numPr>
          <w:ilvl w:val="0"/>
          <w:numId w:val="29"/>
        </w:numPr>
        <w:tabs>
          <w:tab w:val="left" w:pos="313"/>
        </w:tabs>
        <w:jc w:val="both"/>
        <w:rPr>
          <w:rFonts w:ascii="Calibri" w:hAnsi="Calibri"/>
        </w:rPr>
      </w:pPr>
      <w:r w:rsidRPr="004068CF">
        <w:rPr>
          <w:rFonts w:ascii="Calibri" w:hAnsi="Calibri"/>
        </w:rPr>
        <w:t>Następnie nauczyciel prosi uczniów o wyjście na korytarz. Uczniowie pod opieką nauczyciela odnajdują: najbliższe wyjście ewakuacyjne, inne wyjścia ewakuacyjne, miejsce zbiórki, znaki ewakuacyjne, plan ewakuacyjny oraz sprzęt gaśniczy.</w:t>
      </w:r>
    </w:p>
    <w:p w:rsidR="00CA4DE3" w:rsidRDefault="00CA4DE3" w:rsidP="00CA4DE3">
      <w:pPr>
        <w:jc w:val="both"/>
        <w:outlineLvl w:val="2"/>
        <w:rPr>
          <w:rFonts w:ascii="Calibri" w:hAnsi="Calibri"/>
        </w:rPr>
      </w:pPr>
      <w:bookmarkStart w:id="9" w:name="bookmark28"/>
    </w:p>
    <w:p w:rsidR="00CA4DE3" w:rsidRPr="004068CF" w:rsidRDefault="00CA4DE3" w:rsidP="00CA4DE3">
      <w:pPr>
        <w:jc w:val="both"/>
        <w:outlineLvl w:val="2"/>
        <w:rPr>
          <w:rFonts w:ascii="Calibri" w:hAnsi="Calibri"/>
          <w:b/>
        </w:rPr>
      </w:pPr>
      <w:r w:rsidRPr="004068CF">
        <w:rPr>
          <w:rFonts w:ascii="Calibri" w:hAnsi="Calibri"/>
          <w:b/>
        </w:rPr>
        <w:t>Faza podsumowująca</w:t>
      </w:r>
      <w:bookmarkEnd w:id="9"/>
    </w:p>
    <w:p w:rsidR="00CA4DE3" w:rsidRDefault="00CA4DE3" w:rsidP="00CA4DE3">
      <w:pPr>
        <w:jc w:val="both"/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0407F566" wp14:editId="1B9F7411">
            <wp:simplePos x="0" y="0"/>
            <wp:positionH relativeFrom="column">
              <wp:posOffset>-229870</wp:posOffset>
            </wp:positionH>
            <wp:positionV relativeFrom="paragraph">
              <wp:posOffset>503555</wp:posOffset>
            </wp:positionV>
            <wp:extent cx="6212840" cy="1384300"/>
            <wp:effectExtent l="0" t="0" r="10160" b="12700"/>
            <wp:wrapTopAndBottom/>
            <wp:docPr id="7" name="Obraz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BAC">
        <w:rPr>
          <w:rFonts w:ascii="Calibri" w:hAnsi="Calibri"/>
        </w:rPr>
        <w:t xml:space="preserve">Nauczyciel wspólnie z uczniami podsumowuje poznane treści. Może wykorzystać do tego mapę myśli, </w:t>
      </w:r>
      <w:proofErr w:type="spellStart"/>
      <w:r w:rsidRPr="00895BAC">
        <w:rPr>
          <w:rFonts w:ascii="Calibri" w:hAnsi="Calibri"/>
        </w:rPr>
        <w:t>Kahoot</w:t>
      </w:r>
      <w:proofErr w:type="spellEnd"/>
      <w:r w:rsidRPr="00895BAC">
        <w:rPr>
          <w:rFonts w:ascii="Calibri" w:hAnsi="Calibri"/>
        </w:rPr>
        <w:t xml:space="preserve">, </w:t>
      </w:r>
      <w:r w:rsidRPr="00311786">
        <w:rPr>
          <w:rFonts w:ascii="Calibri" w:hAnsi="Calibri"/>
          <w:lang w:eastAsia="en-US" w:bidi="en-US"/>
        </w:rPr>
        <w:t xml:space="preserve">quiz </w:t>
      </w:r>
      <w:r w:rsidRPr="00895BAC">
        <w:rPr>
          <w:rFonts w:ascii="Calibri" w:hAnsi="Calibri"/>
        </w:rPr>
        <w:t>lub inne narzędzie.</w:t>
      </w:r>
    </w:p>
    <w:p w:rsidR="00A0126B" w:rsidRPr="00CA4DE3" w:rsidRDefault="00A0126B" w:rsidP="00CA4DE3"/>
    <w:sectPr w:rsidR="00A0126B" w:rsidRPr="00CA4DE3" w:rsidSect="00A012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9D" w:rsidRDefault="001E589D" w:rsidP="00435887">
      <w:r>
        <w:separator/>
      </w:r>
    </w:p>
  </w:endnote>
  <w:endnote w:type="continuationSeparator" w:id="0">
    <w:p w:rsidR="001E589D" w:rsidRDefault="001E589D" w:rsidP="0043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9D" w:rsidRDefault="001E589D" w:rsidP="00435887">
      <w:r>
        <w:separator/>
      </w:r>
    </w:p>
  </w:footnote>
  <w:footnote w:type="continuationSeparator" w:id="0">
    <w:p w:rsidR="001E589D" w:rsidRDefault="001E589D" w:rsidP="0043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1FF"/>
    <w:multiLevelType w:val="hybridMultilevel"/>
    <w:tmpl w:val="DF60ED1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76B75"/>
    <w:multiLevelType w:val="hybridMultilevel"/>
    <w:tmpl w:val="15E8DB3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B00265"/>
    <w:multiLevelType w:val="hybridMultilevel"/>
    <w:tmpl w:val="30AC8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72F1C"/>
    <w:multiLevelType w:val="hybridMultilevel"/>
    <w:tmpl w:val="4AEC9D9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733C6A"/>
    <w:multiLevelType w:val="hybridMultilevel"/>
    <w:tmpl w:val="FFA8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8187D"/>
    <w:multiLevelType w:val="hybridMultilevel"/>
    <w:tmpl w:val="3800C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1E1E"/>
    <w:multiLevelType w:val="hybridMultilevel"/>
    <w:tmpl w:val="F18E7D5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7429B"/>
    <w:multiLevelType w:val="hybridMultilevel"/>
    <w:tmpl w:val="02CC97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40549"/>
    <w:multiLevelType w:val="hybridMultilevel"/>
    <w:tmpl w:val="AA946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91793"/>
    <w:multiLevelType w:val="hybridMultilevel"/>
    <w:tmpl w:val="C1C4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1CB6444"/>
    <w:multiLevelType w:val="hybridMultilevel"/>
    <w:tmpl w:val="A4528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73617"/>
    <w:multiLevelType w:val="hybridMultilevel"/>
    <w:tmpl w:val="8C68D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8330B"/>
    <w:multiLevelType w:val="hybridMultilevel"/>
    <w:tmpl w:val="4AEC9D9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177AE9"/>
    <w:multiLevelType w:val="hybridMultilevel"/>
    <w:tmpl w:val="E39C9E7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5055F6"/>
    <w:multiLevelType w:val="hybridMultilevel"/>
    <w:tmpl w:val="E39C9E7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025541"/>
    <w:multiLevelType w:val="hybridMultilevel"/>
    <w:tmpl w:val="DA349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2E4741"/>
    <w:multiLevelType w:val="hybridMultilevel"/>
    <w:tmpl w:val="8AC2D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01E3F"/>
    <w:multiLevelType w:val="hybridMultilevel"/>
    <w:tmpl w:val="A64C397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203073"/>
    <w:multiLevelType w:val="hybridMultilevel"/>
    <w:tmpl w:val="B094C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33977"/>
    <w:multiLevelType w:val="hybridMultilevel"/>
    <w:tmpl w:val="1F961016"/>
    <w:lvl w:ilvl="0" w:tplc="20723D2E">
      <w:start w:val="1"/>
      <w:numFmt w:val="bullet"/>
      <w:lvlText w:val="-"/>
      <w:lvlJc w:val="left"/>
      <w:pPr>
        <w:ind w:left="785" w:hanging="360"/>
      </w:pPr>
      <w:rPr>
        <w:rFonts w:ascii="Calibri" w:eastAsia="Courier New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D360F"/>
    <w:multiLevelType w:val="hybridMultilevel"/>
    <w:tmpl w:val="25CC5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64EC"/>
    <w:multiLevelType w:val="hybridMultilevel"/>
    <w:tmpl w:val="AD12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DC29D3"/>
    <w:multiLevelType w:val="hybridMultilevel"/>
    <w:tmpl w:val="958E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964D3"/>
    <w:multiLevelType w:val="hybridMultilevel"/>
    <w:tmpl w:val="BE0EC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166A"/>
    <w:multiLevelType w:val="hybridMultilevel"/>
    <w:tmpl w:val="1F380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96895"/>
    <w:multiLevelType w:val="hybridMultilevel"/>
    <w:tmpl w:val="6F684B8C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8519FD"/>
    <w:multiLevelType w:val="hybridMultilevel"/>
    <w:tmpl w:val="4A96C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BE0D3E"/>
    <w:multiLevelType w:val="hybridMultilevel"/>
    <w:tmpl w:val="82DCC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A3611"/>
    <w:multiLevelType w:val="hybridMultilevel"/>
    <w:tmpl w:val="DF60ED10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A570DA"/>
    <w:multiLevelType w:val="hybridMultilevel"/>
    <w:tmpl w:val="A35A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6"/>
  </w:num>
  <w:num w:numId="4">
    <w:abstractNumId w:val="19"/>
  </w:num>
  <w:num w:numId="5">
    <w:abstractNumId w:val="29"/>
  </w:num>
  <w:num w:numId="6">
    <w:abstractNumId w:val="27"/>
  </w:num>
  <w:num w:numId="7">
    <w:abstractNumId w:val="7"/>
  </w:num>
  <w:num w:numId="8">
    <w:abstractNumId w:val="10"/>
  </w:num>
  <w:num w:numId="9">
    <w:abstractNumId w:val="21"/>
  </w:num>
  <w:num w:numId="10">
    <w:abstractNumId w:val="25"/>
  </w:num>
  <w:num w:numId="11">
    <w:abstractNumId w:val="17"/>
  </w:num>
  <w:num w:numId="12">
    <w:abstractNumId w:val="28"/>
  </w:num>
  <w:num w:numId="13">
    <w:abstractNumId w:val="1"/>
  </w:num>
  <w:num w:numId="14">
    <w:abstractNumId w:val="6"/>
  </w:num>
  <w:num w:numId="15">
    <w:abstractNumId w:val="0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  <w:num w:numId="22">
    <w:abstractNumId w:val="20"/>
  </w:num>
  <w:num w:numId="23">
    <w:abstractNumId w:val="26"/>
  </w:num>
  <w:num w:numId="24">
    <w:abstractNumId w:val="15"/>
  </w:num>
  <w:num w:numId="25">
    <w:abstractNumId w:val="4"/>
  </w:num>
  <w:num w:numId="26">
    <w:abstractNumId w:val="2"/>
  </w:num>
  <w:num w:numId="27">
    <w:abstractNumId w:val="5"/>
  </w:num>
  <w:num w:numId="28">
    <w:abstractNumId w:val="24"/>
  </w:num>
  <w:num w:numId="29">
    <w:abstractNumId w:val="23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87"/>
    <w:rsid w:val="001504EA"/>
    <w:rsid w:val="001E589D"/>
    <w:rsid w:val="00311786"/>
    <w:rsid w:val="00435887"/>
    <w:rsid w:val="004D0EBD"/>
    <w:rsid w:val="007640E4"/>
    <w:rsid w:val="007C22D2"/>
    <w:rsid w:val="008D30A9"/>
    <w:rsid w:val="00A0126B"/>
    <w:rsid w:val="00A07303"/>
    <w:rsid w:val="00B1261D"/>
    <w:rsid w:val="00CA4DE3"/>
    <w:rsid w:val="00D821FA"/>
    <w:rsid w:val="00DE2A01"/>
    <w:rsid w:val="00E02F1A"/>
    <w:rsid w:val="00F03C0C"/>
    <w:rsid w:val="00F5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E5031C1-B02A-884B-855F-8E2FA11A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35887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35887"/>
    <w:rPr>
      <w:rFonts w:eastAsia="Times New Roman"/>
      <w:b w:val="0"/>
      <w:bCs w:val="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88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character" w:styleId="Hipercze">
    <w:name w:val="Hyperlink"/>
    <w:basedOn w:val="Domylnaczcionkaakapitu"/>
    <w:rsid w:val="007C22D2"/>
    <w:rPr>
      <w:color w:val="0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C22D2"/>
    <w:rPr>
      <w:rFonts w:ascii="Lucida Grande CE" w:hAnsi="Lucida Grande CE" w:cs="Lucida Grande C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59"/>
    <w:rsid w:val="007C22D2"/>
    <w:pPr>
      <w:widowControl w:val="0"/>
    </w:pPr>
    <w:rPr>
      <w:rFonts w:ascii="Courier New" w:eastAsia="Courier New" w:hAnsi="Courier New" w:cs="Courier New"/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EccoPc</cp:lastModifiedBy>
  <cp:revision>2</cp:revision>
  <dcterms:created xsi:type="dcterms:W3CDTF">2022-05-26T10:05:00Z</dcterms:created>
  <dcterms:modified xsi:type="dcterms:W3CDTF">2022-05-26T10:05:00Z</dcterms:modified>
</cp:coreProperties>
</file>