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8EDD" w14:textId="77777777" w:rsidR="000244AC" w:rsidRDefault="000244AC">
      <w:pPr>
        <w:spacing w:after="0"/>
        <w:ind w:left="-1440" w:right="2"/>
      </w:pPr>
    </w:p>
    <w:tbl>
      <w:tblPr>
        <w:tblStyle w:val="TableGrid"/>
        <w:tblW w:w="13952" w:type="dxa"/>
        <w:tblInd w:w="7" w:type="dxa"/>
        <w:tblCellMar>
          <w:top w:w="13" w:type="dxa"/>
          <w:left w:w="109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6976"/>
        <w:gridCol w:w="6976"/>
      </w:tblGrid>
      <w:tr w:rsidR="000244AC" w14:paraId="19923F66" w14:textId="77777777">
        <w:trPr>
          <w:trHeight w:val="514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F57E17" w14:textId="77777777" w:rsidR="000244AC" w:rsidRDefault="00ED0114">
            <w:pPr>
              <w:spacing w:after="21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Konspekt lekcji do przedmiotu </w:t>
            </w:r>
          </w:p>
          <w:p w14:paraId="3AF30EF9" w14:textId="77777777" w:rsidR="000244AC" w:rsidRDefault="00ED011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Podstawy przedsiębiorczości </w:t>
            </w:r>
          </w:p>
        </w:tc>
      </w:tr>
      <w:tr w:rsidR="000244AC" w14:paraId="2C882DDC" w14:textId="77777777">
        <w:trPr>
          <w:trHeight w:val="309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6F6D6" w14:textId="77777777" w:rsidR="000244AC" w:rsidRDefault="00ED011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Metryczka konspektu </w:t>
            </w:r>
          </w:p>
        </w:tc>
      </w:tr>
      <w:tr w:rsidR="000244AC" w14:paraId="50513674" w14:textId="77777777">
        <w:trPr>
          <w:trHeight w:val="1243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1AA6" w14:textId="5135A0FA" w:rsidR="000244AC" w:rsidRDefault="000244AC">
            <w:pPr>
              <w:spacing w:after="0"/>
            </w:pPr>
          </w:p>
          <w:p w14:paraId="588F4851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Klasa: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D62891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Czas prowadzenia lekcji: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1 jednostka lekcyjna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1DEEDB0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Data: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</w:rPr>
              <w:t>06.12.2021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244AC" w14:paraId="414C1B73" w14:textId="77777777">
        <w:trPr>
          <w:trHeight w:val="308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2DED9" w14:textId="77777777" w:rsidR="000244AC" w:rsidRDefault="00ED011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Umiejscowienie lekcji w strukturze jednostki metodycznej </w:t>
            </w:r>
          </w:p>
        </w:tc>
      </w:tr>
      <w:tr w:rsidR="000244AC" w14:paraId="05E8F2B0" w14:textId="77777777">
        <w:trPr>
          <w:trHeight w:val="518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E4D8" w14:textId="77777777" w:rsidR="000244AC" w:rsidRDefault="00ED0114">
            <w:pPr>
              <w:spacing w:after="0"/>
              <w:ind w:right="316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Temat: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Rodzaje umów o pracę- powtórzenie wiadomości.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Lekcja z wykorzysta</w:t>
            </w:r>
            <w:r>
              <w:rPr>
                <w:rFonts w:ascii="Times New Roman" w:eastAsia="Times New Roman" w:hAnsi="Times New Roman" w:cs="Times New Roman"/>
              </w:rPr>
              <w:t>niem TIK.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244AC" w14:paraId="6FC5134B" w14:textId="77777777">
        <w:trPr>
          <w:trHeight w:val="264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2F099" w14:textId="77777777" w:rsidR="000244AC" w:rsidRDefault="00ED011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Cele operacyjne lekcji </w:t>
            </w:r>
          </w:p>
        </w:tc>
      </w:tr>
      <w:tr w:rsidR="000244AC" w14:paraId="2F40BBF5" w14:textId="77777777">
        <w:trPr>
          <w:trHeight w:val="489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20BCB" w14:textId="77777777" w:rsidR="000244AC" w:rsidRDefault="00ED0114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Wiadomości: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B6C25" w14:textId="77777777" w:rsidR="000244AC" w:rsidRDefault="00ED011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Umiejętności: </w:t>
            </w:r>
          </w:p>
        </w:tc>
      </w:tr>
      <w:tr w:rsidR="000244AC" w14:paraId="62865D63" w14:textId="77777777">
        <w:trPr>
          <w:trHeight w:val="26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6ADC" w14:textId="77777777" w:rsidR="000244AC" w:rsidRDefault="00ED0114">
            <w:pPr>
              <w:numPr>
                <w:ilvl w:val="0"/>
                <w:numId w:val="1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poznaje rodzaje umów o pracę; </w:t>
            </w:r>
          </w:p>
          <w:p w14:paraId="3D4B775A" w14:textId="77777777" w:rsidR="000244AC" w:rsidRDefault="00ED0114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poznaje rodzaje umów cywilnoprawnych; </w:t>
            </w:r>
          </w:p>
          <w:p w14:paraId="132E9416" w14:textId="77777777" w:rsidR="000244AC" w:rsidRDefault="00ED0114">
            <w:pPr>
              <w:numPr>
                <w:ilvl w:val="0"/>
                <w:numId w:val="1"/>
              </w:numPr>
              <w:spacing w:after="55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poznaje elementy umów o pracę oraz elementy umów cywilnoprawnych; </w:t>
            </w:r>
          </w:p>
          <w:p w14:paraId="7CF3C20A" w14:textId="77777777" w:rsidR="000244AC" w:rsidRDefault="00ED0114">
            <w:pPr>
              <w:numPr>
                <w:ilvl w:val="0"/>
                <w:numId w:val="1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poznaje sposoby nawiązywania stosunku pracy; </w:t>
            </w:r>
          </w:p>
          <w:p w14:paraId="2E6806B9" w14:textId="77777777" w:rsidR="000244AC" w:rsidRDefault="00ED0114">
            <w:pPr>
              <w:numPr>
                <w:ilvl w:val="0"/>
                <w:numId w:val="1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poznaje prawa i obowiązki wynikające ze stosunku pracy; </w:t>
            </w:r>
          </w:p>
          <w:p w14:paraId="67D6C23E" w14:textId="77777777" w:rsidR="000244AC" w:rsidRDefault="00ED0114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poznaje przyczyny rozwiązania umów o pracę; </w:t>
            </w:r>
          </w:p>
          <w:p w14:paraId="34E6B8F7" w14:textId="77777777" w:rsidR="000244AC" w:rsidRDefault="00ED0114">
            <w:pPr>
              <w:numPr>
                <w:ilvl w:val="0"/>
                <w:numId w:val="1"/>
              </w:numPr>
              <w:spacing w:after="15" w:line="22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uczeń zna i rozum</w:t>
            </w:r>
            <w:r>
              <w:rPr>
                <w:rFonts w:ascii="Times New Roman" w:eastAsia="Times New Roman" w:hAnsi="Times New Roman" w:cs="Times New Roman"/>
              </w:rPr>
              <w:t>ie pojęcia: umowa o pracę, umowa cywilnoprawna, wypowiedzenie umowy.</w:t>
            </w:r>
            <w:r>
              <w:t xml:space="preserve"> </w:t>
            </w:r>
          </w:p>
          <w:p w14:paraId="1252998D" w14:textId="77777777" w:rsidR="000244AC" w:rsidRDefault="00ED0114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415" w14:textId="77777777" w:rsidR="000244AC" w:rsidRDefault="00ED0114">
            <w:pPr>
              <w:numPr>
                <w:ilvl w:val="0"/>
                <w:numId w:val="2"/>
              </w:numPr>
              <w:spacing w:after="1"/>
              <w:ind w:left="721"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potrafi rozpoznać i rozróżnić rodzaje umów o pracę; </w:t>
            </w:r>
          </w:p>
          <w:p w14:paraId="7FE13365" w14:textId="77777777" w:rsidR="000244AC" w:rsidRDefault="00ED0114">
            <w:pPr>
              <w:numPr>
                <w:ilvl w:val="0"/>
                <w:numId w:val="2"/>
              </w:numPr>
              <w:spacing w:after="60" w:line="241" w:lineRule="auto"/>
              <w:ind w:left="721"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potrafi scharakteryzować pojęcia pracownik, pracodawca, stosunek pracy; </w:t>
            </w:r>
          </w:p>
          <w:p w14:paraId="7D7DAB9D" w14:textId="77777777" w:rsidR="000244AC" w:rsidRDefault="00ED0114">
            <w:pPr>
              <w:numPr>
                <w:ilvl w:val="0"/>
                <w:numId w:val="2"/>
              </w:numPr>
              <w:spacing w:after="6"/>
              <w:ind w:left="721"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potrafi wskazać wady i zalety poszczególnych umów o pracę </w:t>
            </w:r>
          </w:p>
          <w:p w14:paraId="592DA50A" w14:textId="77777777" w:rsidR="000244AC" w:rsidRDefault="00ED0114">
            <w:pPr>
              <w:numPr>
                <w:ilvl w:val="0"/>
                <w:numId w:val="2"/>
              </w:numPr>
              <w:spacing w:after="0"/>
              <w:ind w:left="721" w:hanging="360"/>
            </w:pPr>
            <w:r>
              <w:rPr>
                <w:rFonts w:ascii="Times New Roman" w:eastAsia="Times New Roman" w:hAnsi="Times New Roman" w:cs="Times New Roman"/>
              </w:rPr>
              <w:t xml:space="preserve">uczeń zna i potrafi wyjaśnić sposoby rozwiązania umowy o pracę. </w:t>
            </w:r>
          </w:p>
          <w:p w14:paraId="472145FA" w14:textId="77777777" w:rsidR="000244AC" w:rsidRDefault="00ED011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244AC" w14:paraId="03DA6BCD" w14:textId="77777777">
        <w:trPr>
          <w:trHeight w:val="263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98970" w14:textId="77777777" w:rsidR="000244AC" w:rsidRDefault="00ED011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Metody i środki działania </w:t>
            </w:r>
          </w:p>
        </w:tc>
      </w:tr>
      <w:tr w:rsidR="000244AC" w14:paraId="25ECBEDE" w14:textId="77777777">
        <w:trPr>
          <w:trHeight w:val="2352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5057" w14:textId="77777777" w:rsidR="000244AC" w:rsidRDefault="00ED0114">
            <w:pPr>
              <w:numPr>
                <w:ilvl w:val="0"/>
                <w:numId w:val="3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wykład; </w:t>
            </w:r>
          </w:p>
          <w:p w14:paraId="092514A4" w14:textId="77777777" w:rsidR="000244AC" w:rsidRDefault="00ED0114">
            <w:pPr>
              <w:numPr>
                <w:ilvl w:val="0"/>
                <w:numId w:val="3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burza myśli; </w:t>
            </w:r>
          </w:p>
          <w:p w14:paraId="6E9594F1" w14:textId="77777777" w:rsidR="000244AC" w:rsidRDefault="00ED0114">
            <w:pPr>
              <w:numPr>
                <w:ilvl w:val="0"/>
                <w:numId w:val="3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wykonywanie ćwiczeń interaktywnych na platformie internetowej wordwall.net; </w:t>
            </w:r>
          </w:p>
          <w:p w14:paraId="7B7FD8AF" w14:textId="77777777" w:rsidR="000244AC" w:rsidRDefault="00ED0114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wykonywanie ćwiczeń z wykorzystaniem tablicy multimedialnej. </w:t>
            </w:r>
          </w:p>
          <w:p w14:paraId="72A8AA95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A4FD74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9C3791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0C62C8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3679D5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630000" w14:textId="77777777" w:rsidR="000244AC" w:rsidRDefault="000244AC">
      <w:pPr>
        <w:spacing w:after="0"/>
        <w:ind w:left="-1440" w:right="2"/>
      </w:pPr>
    </w:p>
    <w:tbl>
      <w:tblPr>
        <w:tblStyle w:val="TableGrid"/>
        <w:tblW w:w="13952" w:type="dxa"/>
        <w:tblInd w:w="7" w:type="dxa"/>
        <w:tblCellMar>
          <w:top w:w="8" w:type="dxa"/>
          <w:left w:w="109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976"/>
        <w:gridCol w:w="6976"/>
      </w:tblGrid>
      <w:tr w:rsidR="000244AC" w14:paraId="6DEC0B43" w14:textId="77777777">
        <w:trPr>
          <w:trHeight w:val="266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011" w14:textId="77777777" w:rsidR="000244AC" w:rsidRDefault="00ED011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44AC" w14:paraId="2519AF20" w14:textId="77777777">
        <w:trPr>
          <w:trHeight w:val="259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9074C" w14:textId="77777777" w:rsidR="000244AC" w:rsidRDefault="00ED011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V.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Struktura lekcji </w:t>
            </w:r>
          </w:p>
        </w:tc>
      </w:tr>
      <w:tr w:rsidR="000244AC" w14:paraId="744F194F" w14:textId="77777777">
        <w:trPr>
          <w:trHeight w:val="26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02129" w14:textId="77777777" w:rsidR="000244AC" w:rsidRDefault="00ED0114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Element lekcji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50720" w14:textId="77777777" w:rsidR="000244AC" w:rsidRDefault="00ED0114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Komentarz  </w:t>
            </w:r>
          </w:p>
        </w:tc>
      </w:tr>
      <w:tr w:rsidR="000244AC" w14:paraId="04913725" w14:textId="77777777">
        <w:trPr>
          <w:trHeight w:val="26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EDE" w14:textId="77777777" w:rsidR="000244AC" w:rsidRDefault="00ED0114">
            <w:pPr>
              <w:spacing w:after="0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Czynności organizacyjne (5 min.)</w:t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A52A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244AC" w14:paraId="6C48765B" w14:textId="77777777">
        <w:trPr>
          <w:trHeight w:val="2541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5B8" w14:textId="77777777" w:rsidR="000244AC" w:rsidRDefault="00ED0114">
            <w:pPr>
              <w:spacing w:after="0"/>
              <w:ind w:left="720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Wprowadzenie do lekcji i przypomnienie podstawowych pojęć związanych ze stosunkiem pracy (15 min.):</w:t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C548" w14:textId="77777777" w:rsidR="000244AC" w:rsidRDefault="00ED0114">
            <w:pPr>
              <w:spacing w:after="4" w:line="235" w:lineRule="auto"/>
              <w:ind w:left="1" w:right="3014"/>
            </w:pPr>
            <w:r>
              <w:rPr>
                <w:rFonts w:ascii="Arial" w:eastAsia="Arial" w:hAnsi="Arial" w:cs="Arial"/>
              </w:rPr>
              <w:t>Uczniowie odpowiadają na pytania: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Co to jest stosunek pracy? </w:t>
            </w:r>
            <w:r>
              <w:t xml:space="preserve"> </w:t>
            </w:r>
          </w:p>
          <w:p w14:paraId="57575B82" w14:textId="77777777" w:rsidR="000244AC" w:rsidRDefault="00ED0114">
            <w:pPr>
              <w:spacing w:after="21" w:line="224" w:lineRule="auto"/>
              <w:ind w:left="1"/>
            </w:pPr>
            <w:r>
              <w:rPr>
                <w:rFonts w:ascii="Arial" w:eastAsia="Arial" w:hAnsi="Arial" w:cs="Arial"/>
              </w:rPr>
              <w:t>Jak definiowane są pojęcia pracownika i pracodawcy według Kodeksu Pracy?</w:t>
            </w:r>
            <w:r>
              <w:t xml:space="preserve"> </w:t>
            </w:r>
          </w:p>
          <w:p w14:paraId="4D5E69E9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Jakie są źródła prawa pracy? Czym jest Kodeks Pracy?</w:t>
            </w:r>
            <w:r>
              <w:t xml:space="preserve"> </w:t>
            </w:r>
          </w:p>
          <w:p w14:paraId="3A11E7C3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Jakie są rodzaje umów o pracę?</w:t>
            </w:r>
            <w:r>
              <w:t xml:space="preserve"> </w:t>
            </w:r>
          </w:p>
          <w:p w14:paraId="5BF4EEB1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Jakie są rodzaje umów cywilnoprawnych?</w:t>
            </w:r>
            <w:r>
              <w:t xml:space="preserve"> </w:t>
            </w:r>
          </w:p>
          <w:p w14:paraId="5E75E7BF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W trakcie powtarzania wiadomości, uczniowie wykonują sło</w:t>
            </w:r>
            <w:r>
              <w:rPr>
                <w:rFonts w:ascii="Arial" w:eastAsia="Arial" w:hAnsi="Arial" w:cs="Arial"/>
              </w:rPr>
              <w:t xml:space="preserve">wnik podstawowych pojęć związanych ze stosunkiem pracy oraz krótkie mapy myśli do pojęć: umowy o pracę, umowy cywilnoprawne. </w:t>
            </w:r>
          </w:p>
        </w:tc>
      </w:tr>
      <w:tr w:rsidR="000244AC" w14:paraId="63E43461" w14:textId="77777777">
        <w:trPr>
          <w:trHeight w:val="4652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7772" w14:textId="77777777" w:rsidR="000244AC" w:rsidRDefault="00ED0114">
            <w:pPr>
              <w:spacing w:after="21" w:line="253" w:lineRule="auto"/>
              <w:ind w:right="931" w:firstLine="360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Wykorzystanie wiedzy w praktyce (20 min.)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    - </w:t>
            </w:r>
            <w:r>
              <w:rPr>
                <w:rFonts w:ascii="Arial" w:eastAsia="Arial" w:hAnsi="Arial" w:cs="Arial"/>
              </w:rPr>
              <w:t xml:space="preserve">wykonywanie ćwiczeń na platformie internetowej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      wordwall.net przy wykorzystaniu tablicy multimedialnej;</w:t>
            </w:r>
            <w:r>
              <w:t xml:space="preserve"> </w:t>
            </w:r>
          </w:p>
          <w:p w14:paraId="748029F3" w14:textId="77777777" w:rsidR="000244AC" w:rsidRDefault="00ED0114">
            <w:pPr>
              <w:spacing w:after="0" w:line="254" w:lineRule="auto"/>
            </w:pPr>
            <w:r>
              <w:rPr>
                <w:rFonts w:ascii="Arial" w:eastAsia="Arial" w:hAnsi="Arial" w:cs="Arial"/>
              </w:rPr>
              <w:t xml:space="preserve">      - wykonywanie ćwiczeń praktycznych z tworzenia umów o pracę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      przy wykorzystaniu tablicy multimedialnej </w:t>
            </w:r>
          </w:p>
          <w:p w14:paraId="73D651CD" w14:textId="77777777" w:rsidR="000244AC" w:rsidRDefault="00ED011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00D0F80" w14:textId="77777777" w:rsidR="000244AC" w:rsidRDefault="00ED011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55E1" w14:textId="77777777" w:rsidR="000244AC" w:rsidRDefault="00ED0114">
            <w:pPr>
              <w:spacing w:after="30"/>
              <w:ind w:left="1"/>
            </w:pPr>
            <w:r>
              <w:rPr>
                <w:rFonts w:ascii="Arial" w:eastAsia="Arial" w:hAnsi="Arial" w:cs="Arial"/>
              </w:rPr>
              <w:t>Uczniowie rozwi</w:t>
            </w:r>
            <w:r>
              <w:rPr>
                <w:rFonts w:ascii="Arial" w:eastAsia="Arial" w:hAnsi="Arial" w:cs="Arial"/>
              </w:rPr>
              <w:t xml:space="preserve">ązują ćwiczenia na platformie </w:t>
            </w:r>
            <w:proofErr w:type="spellStart"/>
            <w:r>
              <w:rPr>
                <w:rFonts w:ascii="Arial" w:eastAsia="Arial" w:hAnsi="Arial" w:cs="Arial"/>
              </w:rPr>
              <w:t>wordwall</w:t>
            </w:r>
            <w:proofErr w:type="spellEnd"/>
            <w:r>
              <w:rPr>
                <w:rFonts w:ascii="Arial" w:eastAsia="Arial" w:hAnsi="Arial" w:cs="Arial"/>
              </w:rPr>
              <w:t xml:space="preserve">:  </w:t>
            </w:r>
          </w:p>
          <w:p w14:paraId="10A34AF2" w14:textId="77777777" w:rsidR="000244AC" w:rsidRDefault="00ED0114">
            <w:pPr>
              <w:numPr>
                <w:ilvl w:val="0"/>
                <w:numId w:val="4"/>
              </w:numPr>
              <w:spacing w:after="47" w:line="234" w:lineRule="auto"/>
              <w:ind w:left="721" w:hanging="360"/>
            </w:pPr>
            <w:r>
              <w:rPr>
                <w:rFonts w:ascii="Arial" w:eastAsia="Arial" w:hAnsi="Arial" w:cs="Arial"/>
              </w:rPr>
              <w:t>ćwiczenie pt. “Umowy” - zadaniem ucznia jest połączenie opisu/ charakterystyki z odpowiednim rodzajem umowy;</w:t>
            </w:r>
            <w:r>
              <w:t xml:space="preserve"> </w:t>
            </w:r>
          </w:p>
          <w:p w14:paraId="637EDB81" w14:textId="77777777" w:rsidR="000244AC" w:rsidRDefault="00ED0114">
            <w:pPr>
              <w:numPr>
                <w:ilvl w:val="0"/>
                <w:numId w:val="4"/>
              </w:numPr>
              <w:spacing w:after="49" w:line="236" w:lineRule="auto"/>
              <w:ind w:left="721" w:hanging="360"/>
            </w:pPr>
            <w:r>
              <w:rPr>
                <w:rFonts w:ascii="Arial" w:eastAsia="Arial" w:hAnsi="Arial" w:cs="Arial"/>
              </w:rPr>
              <w:t xml:space="preserve">ćwiczenie pt. “Prawa pracownika i pracodawcy” - </w:t>
            </w:r>
            <w:r>
              <w:rPr>
                <w:rFonts w:ascii="Arial" w:eastAsia="Arial" w:hAnsi="Arial" w:cs="Arial"/>
              </w:rPr>
              <w:t>zadaniem ucznia jest połączenie prawa z podmiotem, któremu to prawo przysługuje (prawnik/ pracodawca);</w:t>
            </w:r>
            <w:r>
              <w:t xml:space="preserve"> </w:t>
            </w:r>
          </w:p>
          <w:p w14:paraId="14B7D759" w14:textId="77777777" w:rsidR="000244AC" w:rsidRDefault="00ED0114">
            <w:pPr>
              <w:numPr>
                <w:ilvl w:val="0"/>
                <w:numId w:val="4"/>
              </w:numPr>
              <w:spacing w:after="38" w:line="234" w:lineRule="auto"/>
              <w:ind w:left="721" w:hanging="360"/>
            </w:pPr>
            <w:r>
              <w:rPr>
                <w:rFonts w:ascii="Arial" w:eastAsia="Arial" w:hAnsi="Arial" w:cs="Arial"/>
              </w:rPr>
              <w:t>ćwiczenie pt. “Prawa i obowiązki pracodawcy” - zadaniem ucznia jest odpowiadanie na pytania w quizie;</w:t>
            </w:r>
            <w:r>
              <w:t xml:space="preserve"> </w:t>
            </w:r>
          </w:p>
          <w:p w14:paraId="6BCD3FC8" w14:textId="77777777" w:rsidR="000244AC" w:rsidRDefault="00ED0114">
            <w:pPr>
              <w:numPr>
                <w:ilvl w:val="0"/>
                <w:numId w:val="4"/>
              </w:numPr>
              <w:spacing w:after="37" w:line="238" w:lineRule="auto"/>
              <w:ind w:left="721" w:hanging="360"/>
            </w:pPr>
            <w:r>
              <w:rPr>
                <w:rFonts w:ascii="Arial" w:eastAsia="Arial" w:hAnsi="Arial" w:cs="Arial"/>
              </w:rPr>
              <w:t>ćwiczenie pt. “Praca idealna” - zadaniem ucznia j</w:t>
            </w:r>
            <w:r>
              <w:rPr>
                <w:rFonts w:ascii="Arial" w:eastAsia="Arial" w:hAnsi="Arial" w:cs="Arial"/>
              </w:rPr>
              <w:t>est przypisanie plusów i minusów pracy w oparciu o umowę o pracę;</w:t>
            </w:r>
            <w:r>
              <w:t xml:space="preserve"> </w:t>
            </w:r>
          </w:p>
          <w:p w14:paraId="3C14BC50" w14:textId="77777777" w:rsidR="000244AC" w:rsidRDefault="00ED0114">
            <w:pPr>
              <w:numPr>
                <w:ilvl w:val="0"/>
                <w:numId w:val="4"/>
              </w:numPr>
              <w:spacing w:after="20" w:line="253" w:lineRule="auto"/>
              <w:ind w:left="721" w:hanging="360"/>
            </w:pPr>
            <w:r>
              <w:rPr>
                <w:rFonts w:ascii="Arial" w:eastAsia="Arial" w:hAnsi="Arial" w:cs="Arial"/>
              </w:rPr>
              <w:t>ćwiczenie pt. “Praca- przysłowia” - zadaniem ucznia jest połączyć fragmenty przysłów, tak, aby utworzyły one prawidłowe przysłowie;</w:t>
            </w:r>
            <w:r>
              <w:t xml:space="preserve"> </w:t>
            </w:r>
          </w:p>
          <w:p w14:paraId="02892F32" w14:textId="77777777" w:rsidR="000244AC" w:rsidRDefault="00ED0114">
            <w:pPr>
              <w:numPr>
                <w:ilvl w:val="0"/>
                <w:numId w:val="4"/>
              </w:numPr>
              <w:spacing w:after="0"/>
              <w:ind w:left="721" w:hanging="360"/>
            </w:pPr>
            <w:r>
              <w:rPr>
                <w:rFonts w:ascii="Arial" w:eastAsia="Arial" w:hAnsi="Arial" w:cs="Arial"/>
              </w:rPr>
              <w:t>“Ćwiczenie- umowa o pracę” - zadaniem ucznia jest uzupeł</w:t>
            </w:r>
            <w:r>
              <w:rPr>
                <w:rFonts w:ascii="Arial" w:eastAsia="Arial" w:hAnsi="Arial" w:cs="Arial"/>
              </w:rPr>
              <w:t>nienie wzorca umowy o pracę o elementy, które taka umowa powinna zawierać. Uczeń wypisuje wzór za pomocą pióra interaktywnego na tablicy multimedialnej.</w:t>
            </w:r>
            <w:r>
              <w:t xml:space="preserve"> </w:t>
            </w:r>
          </w:p>
        </w:tc>
      </w:tr>
      <w:tr w:rsidR="000244AC" w14:paraId="6BE8C1F3" w14:textId="77777777">
        <w:trPr>
          <w:trHeight w:val="520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5551" w14:textId="77777777" w:rsidR="000244AC" w:rsidRDefault="00ED0114">
            <w:pPr>
              <w:spacing w:after="0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Zakończenie lekcji. (5 min.)</w:t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DA5E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Podsumowanie lekcji. Ocena uczniów za pracę na lekcji. </w:t>
            </w:r>
          </w:p>
          <w:p w14:paraId="1A312F1A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244AC" w14:paraId="453112D3" w14:textId="77777777">
        <w:trPr>
          <w:trHeight w:val="26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862" w14:textId="77777777" w:rsidR="000244AC" w:rsidRDefault="000244AC"/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106" w14:textId="77777777" w:rsidR="000244AC" w:rsidRDefault="00ED0114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244AC" w14:paraId="0DDD44FC" w14:textId="77777777">
        <w:trPr>
          <w:trHeight w:val="263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BF4DC" w14:textId="77777777" w:rsidR="000244AC" w:rsidRDefault="00ED0114">
            <w:pPr>
              <w:spacing w:after="0"/>
              <w:ind w:left="360"/>
            </w:pPr>
            <w:r>
              <w:rPr>
                <w:b/>
              </w:rPr>
              <w:t>VI.</w:t>
            </w:r>
            <w:r>
              <w:rPr>
                <w:rFonts w:ascii="Arial" w:eastAsia="Arial" w:hAnsi="Arial" w:cs="Arial"/>
                <w:b/>
              </w:rPr>
              <w:t xml:space="preserve"> Narzędzie technologii informacyjno- komunikacyjnej- opis</w:t>
            </w:r>
            <w:r>
              <w:rPr>
                <w:b/>
              </w:rPr>
              <w:t xml:space="preserve"> </w:t>
            </w:r>
          </w:p>
        </w:tc>
      </w:tr>
      <w:tr w:rsidR="000244AC" w14:paraId="7714B328" w14:textId="77777777">
        <w:trPr>
          <w:trHeight w:val="1782"/>
        </w:trPr>
        <w:tc>
          <w:tcPr>
            <w:tcW w:w="1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3FB3" w14:textId="77777777" w:rsidR="000244AC" w:rsidRDefault="00ED0114">
            <w:pPr>
              <w:spacing w:after="0"/>
              <w:ind w:right="16"/>
            </w:pPr>
            <w:r>
              <w:rPr>
                <w:rFonts w:ascii="Arial" w:eastAsia="Arial" w:hAnsi="Arial" w:cs="Arial"/>
              </w:rPr>
              <w:t xml:space="preserve">Platforma </w:t>
            </w:r>
            <w:proofErr w:type="spellStart"/>
            <w:r>
              <w:rPr>
                <w:rFonts w:ascii="Arial" w:eastAsia="Arial" w:hAnsi="Arial" w:cs="Arial"/>
              </w:rPr>
              <w:t>Wordwall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służy do korzystania z dostępnych materiałów dydaktycznych oraz tworzenia własnych interaktywnych ćwiczeń. </w:t>
            </w:r>
            <w:proofErr w:type="spellStart"/>
            <w:r>
              <w:rPr>
                <w:rFonts w:ascii="Arial" w:eastAsia="Arial" w:hAnsi="Arial" w:cs="Arial"/>
              </w:rPr>
              <w:t>Wordwall</w:t>
            </w:r>
            <w:proofErr w:type="spellEnd"/>
            <w:r>
              <w:rPr>
                <w:rFonts w:ascii="Arial" w:eastAsia="Arial" w:hAnsi="Arial" w:cs="Arial"/>
              </w:rPr>
              <w:t xml:space="preserve"> daje możliwość generowania zadań interaktywnych, jak i wersji papierowych zadań, które można zapisać a następnie wydrukować. Ćwiczenia inter</w:t>
            </w:r>
            <w:r>
              <w:rPr>
                <w:rFonts w:ascii="Arial" w:eastAsia="Arial" w:hAnsi="Arial" w:cs="Arial"/>
              </w:rPr>
              <w:t xml:space="preserve">aktywne mogą być odtwarzane na dowolnym urządzeniu- komputer, tablet, tablica interaktywna. </w:t>
            </w:r>
            <w:proofErr w:type="spellStart"/>
            <w:r>
              <w:rPr>
                <w:rFonts w:ascii="Arial" w:eastAsia="Arial" w:hAnsi="Arial" w:cs="Arial"/>
              </w:rPr>
              <w:t>Wordwall</w:t>
            </w:r>
            <w:proofErr w:type="spellEnd"/>
            <w:r>
              <w:rPr>
                <w:rFonts w:ascii="Arial" w:eastAsia="Arial" w:hAnsi="Arial" w:cs="Arial"/>
              </w:rPr>
              <w:t xml:space="preserve"> jest platformą uniwersalną, a co za tym idzie, mogą ją wykorzystywać nauczyciele różnych przedmiotów m.in. nauczyciele przedmiotów zawodowych ekonomicznych</w:t>
            </w:r>
            <w:r>
              <w:rPr>
                <w:rFonts w:ascii="Arial" w:eastAsia="Arial" w:hAnsi="Arial" w:cs="Arial"/>
              </w:rPr>
              <w:t>. Ćwiczenia jakie można tworzyć przy wykorzystaniu tej platformy to m.in. testy, krzyżówki, labirynty słów, zadania typu połącz w pary, zadania typu “</w:t>
            </w:r>
            <w:proofErr w:type="spellStart"/>
            <w:r>
              <w:rPr>
                <w:rFonts w:ascii="Arial" w:eastAsia="Arial" w:hAnsi="Arial" w:cs="Arial"/>
              </w:rPr>
              <w:t>memo</w:t>
            </w:r>
            <w:proofErr w:type="spellEnd"/>
            <w:r>
              <w:rPr>
                <w:rFonts w:ascii="Arial" w:eastAsia="Arial" w:hAnsi="Arial" w:cs="Arial"/>
              </w:rPr>
              <w:t>”- znajdź pary. Do zalet programu należy: prosta obsługa, uniwersalność, możliwość tworzenia jednocześ</w:t>
            </w:r>
            <w:r>
              <w:rPr>
                <w:rFonts w:ascii="Arial" w:eastAsia="Arial" w:hAnsi="Arial" w:cs="Arial"/>
              </w:rPr>
              <w:t xml:space="preserve">nie wersji interaktywnych i wersji do druku.  </w:t>
            </w:r>
          </w:p>
        </w:tc>
      </w:tr>
    </w:tbl>
    <w:p w14:paraId="7029EC8E" w14:textId="77777777" w:rsidR="000244AC" w:rsidRDefault="00ED0114">
      <w:pPr>
        <w:spacing w:after="0"/>
        <w:ind w:left="1"/>
        <w:jc w:val="both"/>
      </w:pPr>
      <w:r>
        <w:t xml:space="preserve"> </w:t>
      </w:r>
    </w:p>
    <w:p w14:paraId="1364FA80" w14:textId="77777777" w:rsidR="000244AC" w:rsidRDefault="00ED0114">
      <w:pPr>
        <w:spacing w:after="0" w:line="427" w:lineRule="auto"/>
        <w:ind w:left="1" w:right="13898"/>
        <w:jc w:val="both"/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23EABE2B" w14:textId="77777777" w:rsidR="000244AC" w:rsidRDefault="00ED0114">
      <w:pPr>
        <w:spacing w:after="157"/>
        <w:ind w:left="1"/>
        <w:jc w:val="both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7F8E3DE6" w14:textId="77777777" w:rsidR="000244AC" w:rsidRDefault="00ED0114">
      <w:pPr>
        <w:spacing w:after="162"/>
        <w:ind w:left="1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0EE9AF4C" w14:textId="77777777" w:rsidR="000244AC" w:rsidRDefault="00ED0114">
      <w:pPr>
        <w:spacing w:after="157"/>
        <w:ind w:left="1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35F6AB23" w14:textId="77777777" w:rsidR="000244AC" w:rsidRDefault="00ED0114">
      <w:pPr>
        <w:spacing w:after="1"/>
        <w:ind w:left="1"/>
        <w:jc w:val="both"/>
      </w:pPr>
      <w:r>
        <w:t xml:space="preserve"> </w:t>
      </w:r>
    </w:p>
    <w:p w14:paraId="53101DDA" w14:textId="77777777" w:rsidR="000244AC" w:rsidRDefault="00ED0114">
      <w:pPr>
        <w:spacing w:after="0"/>
        <w:ind w:left="1"/>
        <w:jc w:val="both"/>
      </w:pPr>
      <w:r>
        <w:t xml:space="preserve"> </w:t>
      </w:r>
    </w:p>
    <w:p w14:paraId="2C56209E" w14:textId="77777777" w:rsidR="000244AC" w:rsidRDefault="00ED0114">
      <w:pPr>
        <w:spacing w:after="145" w:line="275" w:lineRule="auto"/>
        <w:ind w:left="1" w:right="13898"/>
        <w:jc w:val="both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14:paraId="7F2E20DD" w14:textId="77777777" w:rsidR="000244AC" w:rsidRDefault="00ED0114">
      <w:pPr>
        <w:spacing w:after="0"/>
        <w:ind w:left="1"/>
        <w:jc w:val="both"/>
      </w:pPr>
      <w:r>
        <w:t xml:space="preserve"> </w:t>
      </w:r>
    </w:p>
    <w:sectPr w:rsidR="000244AC">
      <w:pgSz w:w="16840" w:h="11905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11E"/>
    <w:multiLevelType w:val="hybridMultilevel"/>
    <w:tmpl w:val="C400E238"/>
    <w:lvl w:ilvl="0" w:tplc="1764D6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AD98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E7BF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23D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CF6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8333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CCCC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89D4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E86A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718EB"/>
    <w:multiLevelType w:val="hybridMultilevel"/>
    <w:tmpl w:val="6ADABD36"/>
    <w:lvl w:ilvl="0" w:tplc="7BA4BD2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C976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22D9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EAC2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4CA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2E72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A48B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2071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ACEA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A3E8E"/>
    <w:multiLevelType w:val="hybridMultilevel"/>
    <w:tmpl w:val="3BD00F9A"/>
    <w:lvl w:ilvl="0" w:tplc="DD90612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668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2DD3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206D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F206B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8BCB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02A8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218D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AC2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5769F5"/>
    <w:multiLevelType w:val="hybridMultilevel"/>
    <w:tmpl w:val="305A77F4"/>
    <w:lvl w:ilvl="0" w:tplc="4D24EF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465C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8441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4B99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C9B8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52C6A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AB8E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406E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E16D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AC"/>
    <w:rsid w:val="000244AC"/>
    <w:rsid w:val="00E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C24"/>
  <w15:docId w15:val="{925F72FE-E2AD-4258-A085-2C3130C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Jabłońska</dc:creator>
  <cp:keywords/>
  <cp:lastModifiedBy>Hania</cp:lastModifiedBy>
  <cp:revision>2</cp:revision>
  <dcterms:created xsi:type="dcterms:W3CDTF">2021-12-30T10:04:00Z</dcterms:created>
  <dcterms:modified xsi:type="dcterms:W3CDTF">2021-12-30T10:04:00Z</dcterms:modified>
</cp:coreProperties>
</file>